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A6" w:rsidRPr="002B16A6" w:rsidRDefault="002B16A6" w:rsidP="00F1765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bookmarkStart w:id="0" w:name="_GoBack"/>
      <w:bookmarkEnd w:id="0"/>
      <w:r w:rsidRPr="002B16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SUMMARY: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2023</w:t>
      </w:r>
      <w:r w:rsidRPr="002B16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Transportation Labor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B16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Priority Actions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D77190" w:rsidRPr="00D77190" w:rsidRDefault="00D77190" w:rsidP="00F1765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Rail</w:t>
      </w:r>
    </w:p>
    <w:p w:rsidR="00D14E53" w:rsidRDefault="00D77190" w:rsidP="00006A00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4E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Surface Transportation Board </w:t>
      </w:r>
      <w:r w:rsidR="00D14E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(STB) </w:t>
      </w:r>
      <w:r w:rsidRPr="00D14E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must require Class I railroads to conduct an annual “stress test” to determine if the existing rail workforce and physical infrastructure </w:t>
      </w:r>
      <w:r w:rsidR="00D14E53">
        <w:rPr>
          <w:rFonts w:ascii="Times New Roman" w:eastAsia="Times New Roman" w:hAnsi="Times New Roman" w:cs="Times New Roman"/>
          <w:color w:val="222222"/>
          <w:sz w:val="24"/>
          <w:szCs w:val="24"/>
        </w:rPr>
        <w:t>can provide a</w:t>
      </w:r>
      <w:r w:rsidR="00D14E53" w:rsidRPr="00D14E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14E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reasonable </w:t>
      </w:r>
      <w:r w:rsidR="00D14E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level of </w:t>
      </w:r>
      <w:r w:rsidRPr="00D14E53">
        <w:rPr>
          <w:rFonts w:ascii="Times New Roman" w:eastAsia="Times New Roman" w:hAnsi="Times New Roman" w:cs="Times New Roman"/>
          <w:color w:val="222222"/>
          <w:sz w:val="24"/>
          <w:szCs w:val="24"/>
        </w:rPr>
        <w:t>service</w:t>
      </w:r>
      <w:r w:rsidR="00D14E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</w:t>
      </w:r>
      <w:r w:rsidRPr="00D14E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freight rail customers. </w:t>
      </w:r>
    </w:p>
    <w:p w:rsidR="002B16A6" w:rsidRPr="002B16A6" w:rsidRDefault="002B16A6" w:rsidP="00006A00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>The Federal Railroad Administration (FRA) must close a long-standing loophole that allows recipients of federal passenger rail grants to displace workers’ jobs and wages with no recourse. </w:t>
      </w:r>
    </w:p>
    <w:p w:rsidR="002B16A6" w:rsidRPr="00D77190" w:rsidRDefault="002B16A6" w:rsidP="00F17659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>Congress must pass the Railroad Employee Equity and Fairness Act, S.545/</w:t>
      </w:r>
      <w:r w:rsidR="00D14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H.R.290, to permanently </w:t>
      </w:r>
      <w:r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>exempt the Railroad Unemployment Insurance program from automatic budget sequestration</w:t>
      </w:r>
      <w:r w:rsidR="00D14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fully restore rail workers’ sickness and unemployment benefits</w:t>
      </w:r>
      <w:r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7190" w:rsidRPr="002B16A6" w:rsidRDefault="00D77190" w:rsidP="00F1765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Manufacturing</w:t>
      </w:r>
    </w:p>
    <w:p w:rsidR="00D77190" w:rsidRPr="00D77190" w:rsidRDefault="002B16A6" w:rsidP="00F17659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U.S. Department of Transportation </w:t>
      </w:r>
      <w:r w:rsidR="002D7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(DOT) </w:t>
      </w:r>
      <w:r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>must attach "Made in America" requirements to all federal infrastructure grants to fully comply with the new Bu</w:t>
      </w:r>
      <w:r w:rsidR="00F04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ild America, Buy America </w:t>
      </w:r>
      <w:r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>provisions in the Bipartisan Infrastructure Law and President Biden’s Executive Order on domestic manufacturing. </w:t>
      </w:r>
    </w:p>
    <w:p w:rsidR="00D77190" w:rsidRPr="002B16A6" w:rsidRDefault="00D77190" w:rsidP="00F1765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7190">
        <w:rPr>
          <w:rFonts w:ascii="Times New Roman" w:eastAsia="Times New Roman" w:hAnsi="Times New Roman" w:cs="Times New Roman"/>
          <w:color w:val="000000"/>
          <w:sz w:val="24"/>
          <w:szCs w:val="24"/>
        </w:rPr>
        <w:t>Aviation</w:t>
      </w:r>
    </w:p>
    <w:p w:rsidR="00D77190" w:rsidRDefault="002B16A6" w:rsidP="00F17659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>The Federal Aviation Administration (FAA) must address ongoing staffing challenges by updating its annual Controller Workforce Plan (CWP) to reflect operat</w:t>
      </w:r>
      <w:r w:rsidR="00D14E53">
        <w:rPr>
          <w:rFonts w:ascii="Times New Roman" w:eastAsia="Times New Roman" w:hAnsi="Times New Roman" w:cs="Times New Roman"/>
          <w:color w:val="000000"/>
          <w:sz w:val="24"/>
          <w:szCs w:val="24"/>
        </w:rPr>
        <w:t>ional needs more accurately;</w:t>
      </w:r>
      <w:r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Congress must ensure the agency has the resources it needs to appropriately staff U.S. air traffic control facilities.</w:t>
      </w:r>
    </w:p>
    <w:p w:rsidR="002B16A6" w:rsidRPr="002B16A6" w:rsidRDefault="002B16A6" w:rsidP="00F17659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>The Federal Aviation Administration (FAA) must hire 200 additional</w:t>
      </w:r>
      <w:r w:rsidR="00D14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Technical Operations employees,</w:t>
      </w:r>
      <w:r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create a workforc</w:t>
      </w:r>
      <w:r w:rsidR="00D14E53">
        <w:rPr>
          <w:rFonts w:ascii="Times New Roman" w:eastAsia="Times New Roman" w:hAnsi="Times New Roman" w:cs="Times New Roman"/>
          <w:color w:val="000000"/>
          <w:sz w:val="24"/>
          <w:szCs w:val="24"/>
        </w:rPr>
        <w:t>e plan for Technical Operations,</w:t>
      </w:r>
      <w:r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work with the PASS union to establish annual attrition and hiring estimates for FY 2024 and beyond.</w:t>
      </w:r>
    </w:p>
    <w:p w:rsidR="002B16A6" w:rsidRPr="00F04419" w:rsidRDefault="00F04419" w:rsidP="00F17659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Federal government agencies, including t</w:t>
      </w:r>
      <w:r w:rsidR="002B16A6"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>he Departments of Labor</w:t>
      </w:r>
      <w:r w:rsidR="00F176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B16A6"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</w:t>
      </w:r>
      <w:r w:rsidR="00F17659">
        <w:rPr>
          <w:rFonts w:ascii="Times New Roman" w:eastAsia="Times New Roman" w:hAnsi="Times New Roman" w:cs="Times New Roman"/>
          <w:color w:val="000000"/>
          <w:sz w:val="24"/>
          <w:szCs w:val="24"/>
        </w:rPr>
        <w:t>, and Homeland Security</w:t>
      </w:r>
      <w:r w:rsidR="002B16A6"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U.S. Customs and Immigration Services (CIS), </w:t>
      </w:r>
      <w:r w:rsidR="002B16A6"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take immediate </w:t>
      </w:r>
      <w:r w:rsidR="002B16A6" w:rsidRPr="002B16A6">
        <w:rPr>
          <w:rFonts w:ascii="Times New Roman" w:eastAsia="Times New Roman" w:hAnsi="Times New Roman" w:cs="Times New Roman"/>
          <w:sz w:val="24"/>
          <w:szCs w:val="24"/>
        </w:rPr>
        <w:t>action to prevent U.S. airlines from further abusing visa programs to hire non-U.S. pilots. </w:t>
      </w:r>
    </w:p>
    <w:p w:rsidR="00F17659" w:rsidRPr="00F04419" w:rsidRDefault="00D14E53" w:rsidP="00F04419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considering</w:t>
      </w:r>
      <w:r w:rsidR="00F04419" w:rsidRPr="00F04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41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04419" w:rsidRPr="00F04419">
        <w:rPr>
          <w:rFonts w:ascii="Times New Roman" w:eastAsia="Times New Roman" w:hAnsi="Times New Roman" w:cs="Times New Roman"/>
          <w:sz w:val="24"/>
          <w:szCs w:val="24"/>
        </w:rPr>
        <w:t>joint venture agreement between</w:t>
      </w:r>
      <w:r w:rsidR="00F0441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04419" w:rsidRPr="00F04419">
        <w:rPr>
          <w:rFonts w:ascii="Times New Roman" w:eastAsia="Times New Roman" w:hAnsi="Times New Roman" w:cs="Times New Roman"/>
          <w:sz w:val="24"/>
          <w:szCs w:val="24"/>
        </w:rPr>
        <w:t xml:space="preserve"> U.S. and foreign airline, t</w:t>
      </w:r>
      <w:r w:rsidR="00F17659" w:rsidRPr="00F04419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B86148"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 w:rsidR="00F17659" w:rsidRPr="00F04419">
        <w:rPr>
          <w:rFonts w:ascii="Times New Roman" w:eastAsia="Times New Roman" w:hAnsi="Times New Roman" w:cs="Times New Roman"/>
          <w:sz w:val="24"/>
          <w:szCs w:val="24"/>
        </w:rPr>
        <w:t xml:space="preserve">Department of Transportation </w:t>
      </w:r>
      <w:r w:rsidR="003C218C">
        <w:rPr>
          <w:rFonts w:ascii="Times New Roman" w:eastAsia="Times New Roman" w:hAnsi="Times New Roman" w:cs="Times New Roman"/>
          <w:sz w:val="24"/>
          <w:szCs w:val="24"/>
        </w:rPr>
        <w:t xml:space="preserve">(DOT) </w:t>
      </w:r>
      <w:r w:rsidR="00F17659" w:rsidRPr="00F04419">
        <w:rPr>
          <w:rFonts w:ascii="Times New Roman" w:eastAsia="Times New Roman" w:hAnsi="Times New Roman" w:cs="Times New Roman"/>
          <w:sz w:val="24"/>
          <w:szCs w:val="24"/>
        </w:rPr>
        <w:t xml:space="preserve">must ensure U.S. </w:t>
      </w:r>
      <w:r>
        <w:rPr>
          <w:rFonts w:ascii="Times New Roman" w:eastAsia="Times New Roman" w:hAnsi="Times New Roman" w:cs="Times New Roman"/>
          <w:sz w:val="24"/>
          <w:szCs w:val="24"/>
        </w:rPr>
        <w:t>pilots receive an equal share of flying</w:t>
      </w:r>
      <w:r w:rsidR="00F17659" w:rsidRPr="00F04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 condition of approval.</w:t>
      </w:r>
    </w:p>
    <w:p w:rsidR="00D77190" w:rsidRPr="002B16A6" w:rsidRDefault="00D77190" w:rsidP="00F1765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7190">
        <w:rPr>
          <w:rFonts w:ascii="Times New Roman" w:eastAsia="Times New Roman" w:hAnsi="Times New Roman" w:cs="Times New Roman"/>
          <w:color w:val="222222"/>
          <w:sz w:val="24"/>
          <w:szCs w:val="24"/>
        </w:rPr>
        <w:t>Maritime</w:t>
      </w:r>
    </w:p>
    <w:p w:rsidR="000D0C45" w:rsidRPr="00F17659" w:rsidRDefault="002B16A6" w:rsidP="00F17659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>Congress must require the Department of Labor (DOL) to develop a wage determination study to establ</w:t>
      </w:r>
      <w:r w:rsidR="00D14E53">
        <w:rPr>
          <w:rFonts w:ascii="Times New Roman" w:eastAsia="Times New Roman" w:hAnsi="Times New Roman" w:cs="Times New Roman"/>
          <w:color w:val="000000"/>
          <w:sz w:val="24"/>
          <w:szCs w:val="24"/>
        </w:rPr>
        <w:t>ish a domestic prevailing wage</w:t>
      </w:r>
      <w:r w:rsidRPr="002B1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applicable to all workers on vessels engaged in wind energy projects on the Outer Continental Shelf. </w:t>
      </w:r>
    </w:p>
    <w:sectPr w:rsidR="000D0C45" w:rsidRPr="00F1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311D8"/>
    <w:multiLevelType w:val="multilevel"/>
    <w:tmpl w:val="7062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A6"/>
    <w:rsid w:val="000D0C45"/>
    <w:rsid w:val="002B16A6"/>
    <w:rsid w:val="002D7055"/>
    <w:rsid w:val="003C218C"/>
    <w:rsid w:val="00B86148"/>
    <w:rsid w:val="00D14E53"/>
    <w:rsid w:val="00D77190"/>
    <w:rsid w:val="00E36218"/>
    <w:rsid w:val="00F04419"/>
    <w:rsid w:val="00F1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30C3"/>
  <w15:chartTrackingRefBased/>
  <w15:docId w15:val="{66CE7DD7-C551-48C8-8461-12B4BB21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Brown</dc:creator>
  <cp:keywords/>
  <dc:description/>
  <cp:lastModifiedBy>Samantha Brown</cp:lastModifiedBy>
  <cp:revision>6</cp:revision>
  <dcterms:created xsi:type="dcterms:W3CDTF">2022-11-03T20:00:00Z</dcterms:created>
  <dcterms:modified xsi:type="dcterms:W3CDTF">2022-11-14T14:39:00Z</dcterms:modified>
</cp:coreProperties>
</file>